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A6" w:rsidRPr="00AE27A6" w:rsidRDefault="00AE27A6">
      <w:pPr>
        <w:spacing w:before="2"/>
        <w:ind w:left="11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E27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Šablony OPVVV</w:t>
      </w:r>
      <w:r w:rsidRPr="00AE27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 </w:t>
      </w:r>
    </w:p>
    <w:p w:rsidR="00AE27A6" w:rsidRPr="00AE27A6" w:rsidRDefault="00AE27A6">
      <w:pPr>
        <w:spacing w:before="2"/>
        <w:ind w:left="116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Šablony pro ZŠ a MŠ Toužim</w:t>
      </w: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E27A6" w:rsidRPr="00AE27A6" w:rsidRDefault="00AE27A6">
      <w:pPr>
        <w:spacing w:before="2"/>
        <w:ind w:left="116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CZ</w:t>
      </w: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.02.3.68/0.0/0.0/16_022/0006790</w:t>
      </w: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E27A6" w:rsidRDefault="00AE27A6">
      <w:pPr>
        <w:spacing w:before="2"/>
        <w:ind w:left="116"/>
        <w:rPr>
          <w:b/>
          <w:sz w:val="24"/>
        </w:rPr>
      </w:pP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2017 – 31.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AE27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2019</w:t>
      </w:r>
    </w:p>
    <w:p w:rsidR="007657DF" w:rsidRDefault="007657DF">
      <w:pPr>
        <w:pStyle w:val="Zkladntext"/>
        <w:ind w:left="0"/>
        <w:rPr>
          <w:b/>
        </w:rPr>
      </w:pPr>
    </w:p>
    <w:p w:rsidR="007657DF" w:rsidRDefault="00AE27A6">
      <w:pPr>
        <w:pStyle w:val="Zkladntext"/>
        <w:ind w:right="394"/>
      </w:pPr>
      <w:r>
        <w:t>Projekt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zaměřen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společné</w:t>
      </w:r>
      <w:r>
        <w:rPr>
          <w:spacing w:val="-2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dětí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žáků,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proofErr w:type="spellStart"/>
      <w:r>
        <w:t>extrakurikulárních</w:t>
      </w:r>
      <w:proofErr w:type="spellEnd"/>
      <w:r>
        <w:rPr>
          <w:spacing w:val="-4"/>
        </w:rPr>
        <w:t xml:space="preserve"> </w:t>
      </w:r>
      <w:r>
        <w:t>aktivit a osobnostně profesní rozvoj pedagogů.</w:t>
      </w:r>
    </w:p>
    <w:p w:rsidR="007657DF" w:rsidRDefault="007657DF">
      <w:pPr>
        <w:pStyle w:val="Zkladntext"/>
        <w:spacing w:before="9"/>
        <w:ind w:left="0"/>
        <w:rPr>
          <w:sz w:val="23"/>
        </w:rPr>
      </w:pPr>
    </w:p>
    <w:p w:rsidR="007657DF" w:rsidRDefault="00AE27A6">
      <w:pPr>
        <w:pStyle w:val="Zkladntext"/>
      </w:pPr>
      <w:r>
        <w:rPr>
          <w:u w:val="single"/>
        </w:rPr>
        <w:t>Cílem</w:t>
      </w:r>
      <w:r>
        <w:rPr>
          <w:spacing w:val="-4"/>
          <w:u w:val="single"/>
        </w:rPr>
        <w:t xml:space="preserve"> </w:t>
      </w:r>
      <w:r>
        <w:rPr>
          <w:u w:val="single"/>
        </w:rPr>
        <w:t>projektu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je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51"/>
        <w:ind w:hanging="361"/>
        <w:rPr>
          <w:b/>
          <w:sz w:val="24"/>
        </w:rPr>
      </w:pPr>
      <w:r>
        <w:rPr>
          <w:b/>
          <w:sz w:val="24"/>
        </w:rPr>
        <w:t>podporovat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základy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rozvojem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čtenářské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matematické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gramotnosti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podporovat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kvalitnější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dětí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žáků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ohrožených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školním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neúspěchem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podporovat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společné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vzdělávání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osobnostní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sociální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rozvoj</w:t>
      </w:r>
      <w:r>
        <w:rPr>
          <w:b/>
          <w:spacing w:val="-2"/>
          <w:sz w:val="24"/>
        </w:rPr>
        <w:t xml:space="preserve"> pedagogů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vzdělávání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tématech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souvisejících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společným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vzděláváním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vzájemné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pedagogů</w:t>
      </w:r>
    </w:p>
    <w:p w:rsidR="007657DF" w:rsidRDefault="00AE27A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personální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podpora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škol</w:t>
      </w:r>
    </w:p>
    <w:p w:rsidR="007657DF" w:rsidRDefault="007657DF">
      <w:pPr>
        <w:pStyle w:val="Zkladntext"/>
        <w:ind w:left="0"/>
        <w:rPr>
          <w:b/>
        </w:rPr>
      </w:pPr>
    </w:p>
    <w:p w:rsidR="007657DF" w:rsidRDefault="00AE27A6">
      <w:pPr>
        <w:ind w:left="116"/>
        <w:rPr>
          <w:b/>
          <w:sz w:val="24"/>
        </w:rPr>
      </w:pPr>
      <w:r>
        <w:rPr>
          <w:b/>
          <w:sz w:val="24"/>
        </w:rPr>
        <w:t>Naše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zapojena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těchto </w:t>
      </w:r>
      <w:r>
        <w:rPr>
          <w:b/>
          <w:spacing w:val="-2"/>
          <w:sz w:val="24"/>
        </w:rPr>
        <w:t>aktivit:</w:t>
      </w:r>
    </w:p>
    <w:p w:rsidR="007657DF" w:rsidRDefault="007657DF">
      <w:pPr>
        <w:pStyle w:val="Zkladntext"/>
        <w:ind w:left="0"/>
        <w:rPr>
          <w:b/>
        </w:rPr>
      </w:pPr>
    </w:p>
    <w:p w:rsidR="007657DF" w:rsidRDefault="00AE27A6">
      <w:pPr>
        <w:pStyle w:val="Nadpis1"/>
        <w:rPr>
          <w:u w:val="none"/>
        </w:rPr>
      </w:pPr>
      <w:r>
        <w:t>Personální</w:t>
      </w:r>
      <w:r>
        <w:rPr>
          <w:spacing w:val="-6"/>
        </w:rPr>
        <w:t xml:space="preserve"> </w:t>
      </w:r>
      <w:r>
        <w:rPr>
          <w:spacing w:val="-2"/>
        </w:rPr>
        <w:t>podpora:</w:t>
      </w:r>
    </w:p>
    <w:p w:rsidR="007657DF" w:rsidRDefault="007657DF">
      <w:pPr>
        <w:pStyle w:val="Zkladntext"/>
        <w:spacing w:before="9"/>
        <w:ind w:left="0"/>
        <w:rPr>
          <w:b/>
          <w:sz w:val="23"/>
        </w:rPr>
      </w:pPr>
    </w:p>
    <w:p w:rsidR="007657DF" w:rsidRDefault="00AE27A6">
      <w:pPr>
        <w:pStyle w:val="Nadpis2"/>
      </w:pPr>
      <w:r>
        <w:t>Chůva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personální</w:t>
      </w:r>
      <w:r>
        <w:rPr>
          <w:spacing w:val="-3"/>
        </w:rPr>
        <w:t xml:space="preserve"> </w:t>
      </w:r>
      <w:r>
        <w:t xml:space="preserve">podpora </w:t>
      </w:r>
      <w:r>
        <w:rPr>
          <w:spacing w:val="-5"/>
        </w:rPr>
        <w:t>MŠ</w:t>
      </w:r>
    </w:p>
    <w:p w:rsidR="007657DF" w:rsidRDefault="00AE27A6">
      <w:pPr>
        <w:pStyle w:val="Zkladntext"/>
      </w:pPr>
      <w:r>
        <w:t>Cílem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dočasnou</w:t>
      </w:r>
      <w:r>
        <w:rPr>
          <w:spacing w:val="-4"/>
        </w:rPr>
        <w:t xml:space="preserve"> </w:t>
      </w:r>
      <w:r>
        <w:t>personální</w:t>
      </w:r>
      <w:r>
        <w:rPr>
          <w:spacing w:val="-5"/>
        </w:rPr>
        <w:t xml:space="preserve"> </w:t>
      </w:r>
      <w:r>
        <w:t>podporu –</w:t>
      </w:r>
      <w:r>
        <w:rPr>
          <w:spacing w:val="-2"/>
        </w:rPr>
        <w:t xml:space="preserve"> </w:t>
      </w:r>
      <w:r>
        <w:t>chůvu</w:t>
      </w:r>
      <w:r>
        <w:rPr>
          <w:spacing w:val="-2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předškolním pedagogům, kteří integrují do dětského kolektivu dvouleté děti.</w:t>
      </w:r>
    </w:p>
    <w:p w:rsidR="007657DF" w:rsidRDefault="007657DF">
      <w:pPr>
        <w:pStyle w:val="Zkladntext"/>
        <w:spacing w:before="12"/>
        <w:ind w:left="0"/>
        <w:rPr>
          <w:sz w:val="23"/>
        </w:rPr>
      </w:pPr>
    </w:p>
    <w:p w:rsidR="007657DF" w:rsidRDefault="00AE27A6">
      <w:pPr>
        <w:pStyle w:val="Nadpis1"/>
        <w:rPr>
          <w:u w:val="none"/>
        </w:rPr>
      </w:pPr>
      <w:r>
        <w:t>Osobnostně</w:t>
      </w:r>
      <w:r>
        <w:rPr>
          <w:spacing w:val="-5"/>
        </w:rPr>
        <w:t xml:space="preserve"> </w:t>
      </w:r>
      <w:r>
        <w:t>sociální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profesní</w:t>
      </w:r>
      <w:r>
        <w:rPr>
          <w:spacing w:val="-5"/>
        </w:rPr>
        <w:t xml:space="preserve"> </w:t>
      </w:r>
      <w:r>
        <w:t>rozvoj</w:t>
      </w:r>
      <w:r>
        <w:rPr>
          <w:spacing w:val="-5"/>
        </w:rPr>
        <w:t xml:space="preserve"> </w:t>
      </w:r>
      <w:r>
        <w:rPr>
          <w:spacing w:val="-2"/>
        </w:rPr>
        <w:t>pedagogů:</w:t>
      </w:r>
    </w:p>
    <w:p w:rsidR="007657DF" w:rsidRDefault="007657DF">
      <w:pPr>
        <w:pStyle w:val="Zkladntext"/>
        <w:spacing w:before="11"/>
        <w:ind w:left="0"/>
        <w:rPr>
          <w:b/>
          <w:sz w:val="19"/>
        </w:rPr>
      </w:pPr>
    </w:p>
    <w:p w:rsidR="007657DF" w:rsidRDefault="00AE27A6">
      <w:pPr>
        <w:pStyle w:val="Nadpis2"/>
        <w:spacing w:before="51"/>
      </w:pPr>
      <w:r>
        <w:t>Vzdělávání</w:t>
      </w:r>
      <w:r>
        <w:rPr>
          <w:spacing w:val="-2"/>
        </w:rPr>
        <w:t xml:space="preserve"> </w:t>
      </w:r>
      <w:r>
        <w:t>pedagogických</w:t>
      </w:r>
      <w:r>
        <w:rPr>
          <w:spacing w:val="-2"/>
        </w:rPr>
        <w:t xml:space="preserve"> </w:t>
      </w:r>
      <w:r>
        <w:t>pracovníků</w:t>
      </w:r>
      <w:r>
        <w:rPr>
          <w:spacing w:val="-3"/>
        </w:rPr>
        <w:t xml:space="preserve"> </w:t>
      </w:r>
      <w:r>
        <w:t>ZŠ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DVPP</w:t>
      </w:r>
    </w:p>
    <w:p w:rsidR="007657DF" w:rsidRDefault="00AE27A6">
      <w:pPr>
        <w:pStyle w:val="Zkladntext"/>
      </w:pPr>
      <w:r>
        <w:t>Cílem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podpořit</w:t>
      </w:r>
      <w:r>
        <w:rPr>
          <w:spacing w:val="-4"/>
        </w:rPr>
        <w:t xml:space="preserve"> </w:t>
      </w:r>
      <w:r>
        <w:t>profesní</w:t>
      </w:r>
      <w:r>
        <w:rPr>
          <w:spacing w:val="-5"/>
        </w:rPr>
        <w:t xml:space="preserve"> </w:t>
      </w:r>
      <w:r>
        <w:t>růst</w:t>
      </w:r>
      <w:r>
        <w:rPr>
          <w:spacing w:val="-4"/>
        </w:rPr>
        <w:t xml:space="preserve"> </w:t>
      </w:r>
      <w:r>
        <w:t>pedagogických</w:t>
      </w:r>
      <w:r>
        <w:rPr>
          <w:spacing w:val="-3"/>
        </w:rPr>
        <w:t xml:space="preserve"> </w:t>
      </w:r>
      <w:r>
        <w:t>pracovníků</w:t>
      </w:r>
      <w:r>
        <w:rPr>
          <w:spacing w:val="-4"/>
        </w:rPr>
        <w:t xml:space="preserve"> </w:t>
      </w:r>
      <w:r>
        <w:t>pomocí</w:t>
      </w:r>
      <w:r>
        <w:rPr>
          <w:spacing w:val="-3"/>
        </w:rPr>
        <w:t xml:space="preserve"> </w:t>
      </w:r>
      <w:r>
        <w:t>dlouhodobého vzdělávání a průběžného sebevzdělávání. Pedagogičtí pracovníci základních škol budou podporováni ve svém profesním a odborném růstu účastí na odborných seminářích, workshopech a dalších vzdělávacích akcích zaměřených na rozvoj dovedností, znal</w:t>
      </w:r>
      <w:r>
        <w:t>ostí</w:t>
      </w:r>
    </w:p>
    <w:p w:rsidR="007657DF" w:rsidRDefault="00AE27A6">
      <w:pPr>
        <w:pStyle w:val="Zkladntext"/>
        <w:ind w:right="394"/>
      </w:pPr>
      <w:r>
        <w:t>a</w:t>
      </w:r>
      <w:r>
        <w:rPr>
          <w:spacing w:val="-3"/>
        </w:rPr>
        <w:t xml:space="preserve"> </w:t>
      </w:r>
      <w:r>
        <w:t>kompetencí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využívání</w:t>
      </w:r>
      <w:r>
        <w:rPr>
          <w:spacing w:val="-4"/>
        </w:rPr>
        <w:t xml:space="preserve"> </w:t>
      </w:r>
      <w:r>
        <w:t>efektivních</w:t>
      </w:r>
      <w:r>
        <w:rPr>
          <w:spacing w:val="-3"/>
        </w:rPr>
        <w:t xml:space="preserve"> </w:t>
      </w:r>
      <w:r>
        <w:t>vyučovacích</w:t>
      </w:r>
      <w:r>
        <w:rPr>
          <w:spacing w:val="-3"/>
        </w:rPr>
        <w:t xml:space="preserve"> </w:t>
      </w:r>
      <w:r>
        <w:t>metod.</w:t>
      </w:r>
      <w:r>
        <w:rPr>
          <w:spacing w:val="-7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probíhat formou absolvování vzdělávacího programu DVPP akreditovaného v systému DVPP.</w:t>
      </w:r>
    </w:p>
    <w:p w:rsidR="007657DF" w:rsidRDefault="007657DF">
      <w:pPr>
        <w:pStyle w:val="Zkladntext"/>
        <w:spacing w:before="11"/>
        <w:ind w:left="0"/>
        <w:rPr>
          <w:sz w:val="23"/>
        </w:rPr>
      </w:pPr>
    </w:p>
    <w:p w:rsidR="007657DF" w:rsidRDefault="00AE27A6">
      <w:pPr>
        <w:pStyle w:val="Nadpis2"/>
        <w:spacing w:before="0"/>
      </w:pPr>
      <w:r>
        <w:t>Sdílení</w:t>
      </w:r>
      <w:r>
        <w:rPr>
          <w:spacing w:val="-6"/>
        </w:rPr>
        <w:t xml:space="preserve"> </w:t>
      </w:r>
      <w:r>
        <w:t>zkušeností</w:t>
      </w:r>
      <w:r>
        <w:rPr>
          <w:spacing w:val="-2"/>
        </w:rPr>
        <w:t xml:space="preserve"> </w:t>
      </w:r>
      <w:r>
        <w:t>pedagogů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různých</w:t>
      </w:r>
      <w:r>
        <w:rPr>
          <w:spacing w:val="-4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vzájemných</w:t>
      </w:r>
      <w:r>
        <w:rPr>
          <w:spacing w:val="-4"/>
        </w:rPr>
        <w:t xml:space="preserve"> </w:t>
      </w:r>
      <w:r>
        <w:rPr>
          <w:spacing w:val="-2"/>
        </w:rPr>
        <w:t>návštěv</w:t>
      </w:r>
    </w:p>
    <w:p w:rsidR="007657DF" w:rsidRDefault="00AE27A6">
      <w:pPr>
        <w:pStyle w:val="Zkladntext"/>
        <w:ind w:right="394"/>
      </w:pPr>
      <w:r>
        <w:t>Cílem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</w:t>
      </w:r>
      <w:r>
        <w:t>dpořit</w:t>
      </w:r>
      <w:r>
        <w:rPr>
          <w:spacing w:val="-3"/>
        </w:rPr>
        <w:t xml:space="preserve"> </w:t>
      </w:r>
      <w:r>
        <w:t>pedagogy</w:t>
      </w:r>
      <w:r>
        <w:rPr>
          <w:spacing w:val="-3"/>
        </w:rPr>
        <w:t xml:space="preserve"> </w:t>
      </w:r>
      <w:r>
        <w:t>základních</w:t>
      </w:r>
      <w:r>
        <w:rPr>
          <w:spacing w:val="-2"/>
        </w:rPr>
        <w:t xml:space="preserve"> </w:t>
      </w:r>
      <w:r>
        <w:t>škol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zvyšování</w:t>
      </w:r>
      <w:r>
        <w:rPr>
          <w:spacing w:val="-3"/>
        </w:rPr>
        <w:t xml:space="preserve"> </w:t>
      </w:r>
      <w:r>
        <w:t>kvality</w:t>
      </w:r>
      <w:r>
        <w:rPr>
          <w:spacing w:val="-3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každodenní</w:t>
      </w:r>
      <w:r>
        <w:rPr>
          <w:spacing w:val="-5"/>
        </w:rPr>
        <w:t xml:space="preserve"> </w:t>
      </w:r>
      <w:r>
        <w:t>práce při vzdělávání a výchově žáků, a to prostřednictvím vzájemné výměny zkušeností mezi pedagogy z různých škol v rámci ČR.</w:t>
      </w:r>
    </w:p>
    <w:p w:rsidR="007657DF" w:rsidRDefault="007657DF">
      <w:pPr>
        <w:pStyle w:val="Zkladntext"/>
        <w:ind w:left="0"/>
      </w:pPr>
    </w:p>
    <w:p w:rsidR="007657DF" w:rsidRDefault="00AE27A6">
      <w:pPr>
        <w:spacing w:before="151"/>
        <w:ind w:left="116"/>
        <w:rPr>
          <w:b/>
          <w:sz w:val="24"/>
        </w:rPr>
      </w:pPr>
      <w:proofErr w:type="spellStart"/>
      <w:r>
        <w:rPr>
          <w:b/>
          <w:sz w:val="24"/>
          <w:u w:val="single"/>
        </w:rPr>
        <w:t>Extrakurikulární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rozvojové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aktivity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ZŠ</w:t>
      </w:r>
    </w:p>
    <w:p w:rsidR="007657DF" w:rsidRDefault="007657DF">
      <w:pPr>
        <w:pStyle w:val="Zkladntext"/>
        <w:spacing w:before="9"/>
        <w:ind w:left="0"/>
        <w:rPr>
          <w:b/>
          <w:sz w:val="19"/>
        </w:rPr>
      </w:pPr>
    </w:p>
    <w:p w:rsidR="007657DF" w:rsidRDefault="00AE27A6">
      <w:pPr>
        <w:pStyle w:val="Nadpis2"/>
      </w:pPr>
      <w:r>
        <w:t>Čtenářský</w:t>
      </w:r>
      <w:r>
        <w:rPr>
          <w:spacing w:val="-1"/>
        </w:rPr>
        <w:t xml:space="preserve"> </w:t>
      </w:r>
      <w:r>
        <w:t>klub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rPr>
          <w:spacing w:val="-5"/>
        </w:rPr>
        <w:t>ZŠ</w:t>
      </w:r>
    </w:p>
    <w:p w:rsidR="007657DF" w:rsidRDefault="00AE27A6">
      <w:pPr>
        <w:pStyle w:val="Zkladntext"/>
      </w:pPr>
      <w:r>
        <w:t>Cílem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čtenářského</w:t>
      </w:r>
      <w:r>
        <w:rPr>
          <w:spacing w:val="-5"/>
        </w:rPr>
        <w:t xml:space="preserve"> </w:t>
      </w:r>
      <w:r>
        <w:t>klubu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školy.</w:t>
      </w:r>
      <w:r>
        <w:rPr>
          <w:spacing w:val="-4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volnočasové aktivity a vede k rozvoji klíčových kompetencí. Takto získané znalosti, dovednosti</w:t>
      </w:r>
    </w:p>
    <w:p w:rsidR="007657DF" w:rsidRDefault="00AE27A6">
      <w:pPr>
        <w:pStyle w:val="Zkladntext"/>
        <w:spacing w:before="4" w:line="237" w:lineRule="auto"/>
      </w:pPr>
      <w:r>
        <w:t>a</w:t>
      </w:r>
      <w:r>
        <w:rPr>
          <w:spacing w:val="-2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promítají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složky</w:t>
      </w:r>
      <w:r>
        <w:rPr>
          <w:spacing w:val="-3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žáka.</w:t>
      </w:r>
      <w:r>
        <w:rPr>
          <w:spacing w:val="-3"/>
        </w:rPr>
        <w:t xml:space="preserve"> </w:t>
      </w:r>
      <w:r>
        <w:t>Akti</w:t>
      </w:r>
      <w:r>
        <w:t>vita</w:t>
      </w:r>
      <w:r>
        <w:rPr>
          <w:spacing w:val="-3"/>
        </w:rPr>
        <w:t xml:space="preserve"> </w:t>
      </w:r>
      <w:r>
        <w:t>umožňuje</w:t>
      </w:r>
      <w:r>
        <w:rPr>
          <w:spacing w:val="-2"/>
        </w:rPr>
        <w:t xml:space="preserve"> </w:t>
      </w:r>
      <w:r>
        <w:t>vedle rozvoje žáků i profesní rozvoj pedagogických pracovníků.</w:t>
      </w:r>
    </w:p>
    <w:p w:rsidR="007657DF" w:rsidRDefault="007657DF">
      <w:pPr>
        <w:spacing w:line="237" w:lineRule="auto"/>
        <w:sectPr w:rsidR="007657DF">
          <w:type w:val="continuous"/>
          <w:pgSz w:w="11910" w:h="16840"/>
          <w:pgMar w:top="1360" w:right="1380" w:bottom="280" w:left="1300" w:header="708" w:footer="708" w:gutter="0"/>
          <w:cols w:space="708"/>
        </w:sectPr>
      </w:pPr>
    </w:p>
    <w:p w:rsidR="007657DF" w:rsidRDefault="00AE27A6">
      <w:pPr>
        <w:pStyle w:val="Nadpis2"/>
        <w:spacing w:before="37"/>
      </w:pPr>
      <w:r>
        <w:lastRenderedPageBreak/>
        <w:t>Klub</w:t>
      </w:r>
      <w:r>
        <w:rPr>
          <w:spacing w:val="-3"/>
        </w:rPr>
        <w:t xml:space="preserve"> </w:t>
      </w:r>
      <w:r>
        <w:t>zábavné</w:t>
      </w:r>
      <w:r>
        <w:rPr>
          <w:spacing w:val="-4"/>
        </w:rPr>
        <w:t xml:space="preserve"> </w:t>
      </w:r>
      <w:r>
        <w:t>logiky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deskových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rPr>
          <w:spacing w:val="-5"/>
        </w:rPr>
        <w:t>ZŠ</w:t>
      </w:r>
    </w:p>
    <w:p w:rsidR="007657DF" w:rsidRDefault="00AE27A6">
      <w:pPr>
        <w:pStyle w:val="Zkladntext"/>
      </w:pPr>
      <w:r>
        <w:t>Cílem</w:t>
      </w:r>
      <w:r>
        <w:rPr>
          <w:spacing w:val="-2"/>
        </w:rPr>
        <w:t xml:space="preserve"> </w:t>
      </w:r>
      <w:r>
        <w:t>aktivity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klubu</w:t>
      </w:r>
      <w:r>
        <w:rPr>
          <w:spacing w:val="-1"/>
        </w:rPr>
        <w:t xml:space="preserve"> </w:t>
      </w:r>
      <w:r>
        <w:t>zábavné</w:t>
      </w:r>
      <w:r>
        <w:rPr>
          <w:spacing w:val="-1"/>
        </w:rPr>
        <w:t xml:space="preserve"> </w:t>
      </w:r>
      <w:r>
        <w:t>logiky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deskových</w:t>
      </w:r>
      <w:r>
        <w:rPr>
          <w:spacing w:val="-1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základní</w:t>
      </w:r>
      <w:r>
        <w:rPr>
          <w:spacing w:val="-2"/>
        </w:rPr>
        <w:t xml:space="preserve"> školy.</w:t>
      </w:r>
    </w:p>
    <w:p w:rsidR="007657DF" w:rsidRDefault="00AE27A6">
      <w:pPr>
        <w:pStyle w:val="Zkladntext"/>
        <w:spacing w:before="2"/>
      </w:pPr>
      <w:r>
        <w:t>Má</w:t>
      </w:r>
      <w:r>
        <w:rPr>
          <w:spacing w:val="-2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volnočasové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rozvoji</w:t>
      </w:r>
      <w:r>
        <w:rPr>
          <w:spacing w:val="-1"/>
        </w:rPr>
        <w:t xml:space="preserve"> </w:t>
      </w:r>
      <w:r>
        <w:t>klíčových</w:t>
      </w:r>
      <w:r>
        <w:rPr>
          <w:spacing w:val="-2"/>
        </w:rPr>
        <w:t xml:space="preserve"> </w:t>
      </w:r>
      <w:r>
        <w:t>kompetencí.</w:t>
      </w:r>
      <w:r>
        <w:rPr>
          <w:spacing w:val="-3"/>
        </w:rPr>
        <w:t xml:space="preserve"> </w:t>
      </w:r>
      <w:r>
        <w:t>Aktivita</w:t>
      </w:r>
      <w:r>
        <w:rPr>
          <w:spacing w:val="-3"/>
        </w:rPr>
        <w:t xml:space="preserve"> </w:t>
      </w: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rozvoji logického (ale i informatického) a strategického myšlení žáků. Takto získané znalosti, dovednosti a kompetence se také promítají i do povinné složky vzdělávání žáka. Aktivita</w:t>
      </w:r>
    </w:p>
    <w:p w:rsidR="007657DF" w:rsidRDefault="00AE27A6">
      <w:pPr>
        <w:pStyle w:val="Zkladntext"/>
        <w:spacing w:line="290" w:lineRule="exact"/>
      </w:pPr>
      <w:r>
        <w:t>umožňuje</w:t>
      </w:r>
      <w:r>
        <w:rPr>
          <w:spacing w:val="-4"/>
        </w:rPr>
        <w:t xml:space="preserve"> </w:t>
      </w:r>
      <w:r>
        <w:t>vedle</w:t>
      </w:r>
      <w:r>
        <w:rPr>
          <w:spacing w:val="-2"/>
        </w:rPr>
        <w:t xml:space="preserve"> </w:t>
      </w:r>
      <w:r>
        <w:t>rozvoje</w:t>
      </w:r>
      <w:r>
        <w:rPr>
          <w:spacing w:val="-5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profesní</w:t>
      </w:r>
      <w:r>
        <w:rPr>
          <w:spacing w:val="-4"/>
        </w:rPr>
        <w:t xml:space="preserve"> </w:t>
      </w:r>
      <w:r>
        <w:t>rozvoj</w:t>
      </w:r>
      <w:r>
        <w:rPr>
          <w:spacing w:val="-4"/>
        </w:rPr>
        <w:t xml:space="preserve"> </w:t>
      </w:r>
      <w:r>
        <w:t>pedagogických</w:t>
      </w:r>
      <w:r>
        <w:rPr>
          <w:spacing w:val="-1"/>
        </w:rPr>
        <w:t xml:space="preserve"> </w:t>
      </w:r>
      <w:r>
        <w:rPr>
          <w:spacing w:val="-2"/>
        </w:rPr>
        <w:t>pracovníků.</w:t>
      </w:r>
    </w:p>
    <w:p w:rsidR="007657DF" w:rsidRDefault="00AE27A6">
      <w:pPr>
        <w:pStyle w:val="Nadpis2"/>
        <w:spacing w:before="151" w:line="292" w:lineRule="exact"/>
      </w:pPr>
      <w:r>
        <w:t>Doučování</w:t>
      </w:r>
      <w:r>
        <w:rPr>
          <w:spacing w:val="-3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ohrožených</w:t>
      </w:r>
      <w:r>
        <w:rPr>
          <w:spacing w:val="-2"/>
        </w:rPr>
        <w:t xml:space="preserve"> </w:t>
      </w:r>
      <w:r>
        <w:t>školním</w:t>
      </w:r>
      <w:r>
        <w:rPr>
          <w:spacing w:val="-4"/>
        </w:rPr>
        <w:t xml:space="preserve"> </w:t>
      </w:r>
      <w:r>
        <w:rPr>
          <w:spacing w:val="-2"/>
        </w:rPr>
        <w:t>neúspěchem</w:t>
      </w:r>
    </w:p>
    <w:p w:rsidR="007657DF" w:rsidRDefault="00AE27A6">
      <w:pPr>
        <w:pStyle w:val="Zkladntext"/>
        <w:spacing w:line="259" w:lineRule="auto"/>
      </w:pPr>
      <w:r>
        <w:t>Cílem aktivity je podpořit žáky ohrožené školním neúspěchem prostřednictvím možnosti doučování.</w:t>
      </w:r>
      <w:r>
        <w:rPr>
          <w:spacing w:val="-3"/>
        </w:rPr>
        <w:t xml:space="preserve"> </w:t>
      </w:r>
      <w:r>
        <w:t>Jednotka</w:t>
      </w:r>
      <w:r>
        <w:rPr>
          <w:spacing w:val="-3"/>
        </w:rPr>
        <w:t xml:space="preserve"> </w:t>
      </w:r>
      <w:r>
        <w:t>může</w:t>
      </w:r>
      <w:r>
        <w:rPr>
          <w:spacing w:val="-4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využita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sociálně</w:t>
      </w:r>
      <w:r>
        <w:rPr>
          <w:spacing w:val="-4"/>
        </w:rPr>
        <w:t xml:space="preserve"> </w:t>
      </w:r>
      <w:r>
        <w:t>znevýhodněného</w:t>
      </w:r>
      <w:r>
        <w:rPr>
          <w:spacing w:val="-5"/>
        </w:rPr>
        <w:t xml:space="preserve"> </w:t>
      </w:r>
      <w:r>
        <w:t>a kulturně odlišného prostředí, kterým aktivita může napomoci upevnit jejich zvyk provádět samostatnou odpolední přípravu a podpořit zvládnutí standardů daných Rámcovým</w:t>
      </w:r>
    </w:p>
    <w:p w:rsidR="007657DF" w:rsidRDefault="00AE27A6">
      <w:pPr>
        <w:pStyle w:val="Zkladntext"/>
        <w:spacing w:line="292" w:lineRule="exact"/>
      </w:pPr>
      <w:r>
        <w:t>vzdělávacím</w:t>
      </w:r>
      <w:r>
        <w:rPr>
          <w:spacing w:val="-5"/>
        </w:rPr>
        <w:t xml:space="preserve"> </w:t>
      </w:r>
      <w:r>
        <w:t>programem</w:t>
      </w:r>
      <w:r>
        <w:rPr>
          <w:spacing w:val="-3"/>
        </w:rPr>
        <w:t xml:space="preserve"> </w:t>
      </w:r>
      <w:r>
        <w:t>např.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hlavních</w:t>
      </w:r>
      <w:r>
        <w:rPr>
          <w:spacing w:val="-1"/>
        </w:rPr>
        <w:t xml:space="preserve"> </w:t>
      </w:r>
      <w:r>
        <w:t>předmětech</w:t>
      </w:r>
      <w:r>
        <w:rPr>
          <w:spacing w:val="-1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jazyk,</w:t>
      </w:r>
      <w:r>
        <w:rPr>
          <w:spacing w:val="-2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cizí</w:t>
      </w:r>
      <w:r>
        <w:rPr>
          <w:spacing w:val="-3"/>
        </w:rPr>
        <w:t xml:space="preserve"> </w:t>
      </w:r>
      <w:r>
        <w:rPr>
          <w:spacing w:val="-2"/>
        </w:rPr>
        <w:t>jazyk.</w:t>
      </w:r>
    </w:p>
    <w:sectPr w:rsidR="007657DF"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FEF"/>
    <w:multiLevelType w:val="hybridMultilevel"/>
    <w:tmpl w:val="A46EA7E2"/>
    <w:lvl w:ilvl="0" w:tplc="1BDACA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8A4456">
      <w:numFmt w:val="bullet"/>
      <w:lvlText w:val="•"/>
      <w:lvlJc w:val="left"/>
      <w:pPr>
        <w:ind w:left="1678" w:hanging="360"/>
      </w:pPr>
      <w:rPr>
        <w:rFonts w:hint="default"/>
        <w:lang w:val="cs-CZ" w:eastAsia="en-US" w:bidi="ar-SA"/>
      </w:rPr>
    </w:lvl>
    <w:lvl w:ilvl="2" w:tplc="0D549192">
      <w:numFmt w:val="bullet"/>
      <w:lvlText w:val="•"/>
      <w:lvlJc w:val="left"/>
      <w:pPr>
        <w:ind w:left="2517" w:hanging="360"/>
      </w:pPr>
      <w:rPr>
        <w:rFonts w:hint="default"/>
        <w:lang w:val="cs-CZ" w:eastAsia="en-US" w:bidi="ar-SA"/>
      </w:rPr>
    </w:lvl>
    <w:lvl w:ilvl="3" w:tplc="3C608288">
      <w:numFmt w:val="bullet"/>
      <w:lvlText w:val="•"/>
      <w:lvlJc w:val="left"/>
      <w:pPr>
        <w:ind w:left="3355" w:hanging="360"/>
      </w:pPr>
      <w:rPr>
        <w:rFonts w:hint="default"/>
        <w:lang w:val="cs-CZ" w:eastAsia="en-US" w:bidi="ar-SA"/>
      </w:rPr>
    </w:lvl>
    <w:lvl w:ilvl="4" w:tplc="0B6EF3C4">
      <w:numFmt w:val="bullet"/>
      <w:lvlText w:val="•"/>
      <w:lvlJc w:val="left"/>
      <w:pPr>
        <w:ind w:left="4194" w:hanging="360"/>
      </w:pPr>
      <w:rPr>
        <w:rFonts w:hint="default"/>
        <w:lang w:val="cs-CZ" w:eastAsia="en-US" w:bidi="ar-SA"/>
      </w:rPr>
    </w:lvl>
    <w:lvl w:ilvl="5" w:tplc="38FA3CEE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F714789E">
      <w:numFmt w:val="bullet"/>
      <w:lvlText w:val="•"/>
      <w:lvlJc w:val="left"/>
      <w:pPr>
        <w:ind w:left="5871" w:hanging="360"/>
      </w:pPr>
      <w:rPr>
        <w:rFonts w:hint="default"/>
        <w:lang w:val="cs-CZ" w:eastAsia="en-US" w:bidi="ar-SA"/>
      </w:rPr>
    </w:lvl>
    <w:lvl w:ilvl="7" w:tplc="D2245C88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216C7828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7DF"/>
    <w:rsid w:val="007657DF"/>
    <w:rsid w:val="00A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"/>
    <w:uiPriority w:val="1"/>
    <w:qFormat/>
    <w:pPr>
      <w:spacing w:before="52"/>
      <w:ind w:left="116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"/>
    <w:uiPriority w:val="1"/>
    <w:qFormat/>
    <w:pPr>
      <w:spacing w:before="52"/>
      <w:ind w:left="116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Drechslerova</dc:creator>
  <cp:lastModifiedBy>Renata Švecová</cp:lastModifiedBy>
  <cp:revision>2</cp:revision>
  <dcterms:created xsi:type="dcterms:W3CDTF">2023-04-21T09:04:00Z</dcterms:created>
  <dcterms:modified xsi:type="dcterms:W3CDTF">2023-04-21T09:04:00Z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</Properties>
</file>